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1F" w:rsidRDefault="007A1E1C" w:rsidP="00A21CD9">
      <w:pPr>
        <w:jc w:val="both"/>
        <w:rPr>
          <w:rFonts w:ascii="Times New Roman" w:hAnsi="Times New Roman" w:cs="Times New Roman"/>
          <w:sz w:val="24"/>
          <w:szCs w:val="24"/>
        </w:rPr>
      </w:pPr>
      <w:r w:rsidRPr="000A6CAF">
        <w:rPr>
          <w:rFonts w:ascii="Times New Roman" w:hAnsi="Times New Roman" w:cs="Times New Roman"/>
          <w:b/>
          <w:sz w:val="24"/>
          <w:szCs w:val="24"/>
        </w:rPr>
        <w:t xml:space="preserve">Основными нарушениями обязательных требований в сфере обращения лекарственных средств для медицинского применения являлись </w:t>
      </w:r>
      <w:r w:rsidRPr="004012C4">
        <w:rPr>
          <w:rFonts w:ascii="Times New Roman" w:hAnsi="Times New Roman" w:cs="Times New Roman"/>
          <w:sz w:val="24"/>
          <w:szCs w:val="24"/>
        </w:rPr>
        <w:t>нарушения требований, установленных</w:t>
      </w:r>
      <w:r w:rsidR="00401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2C4">
        <w:rPr>
          <w:rFonts w:ascii="Times New Roman" w:hAnsi="Times New Roman" w:cs="Times New Roman"/>
          <w:sz w:val="24"/>
          <w:szCs w:val="24"/>
        </w:rPr>
        <w:t>с</w:t>
      </w:r>
      <w:r w:rsidR="00541210" w:rsidRPr="00541210">
        <w:rPr>
          <w:rFonts w:ascii="Times New Roman" w:hAnsi="Times New Roman" w:cs="Times New Roman"/>
          <w:sz w:val="24"/>
          <w:szCs w:val="24"/>
        </w:rPr>
        <w:t xml:space="preserve">татьями </w:t>
      </w:r>
      <w:r w:rsidR="004012C4" w:rsidRPr="004012C4">
        <w:rPr>
          <w:rFonts w:ascii="Times New Roman" w:hAnsi="Times New Roman" w:cs="Times New Roman"/>
          <w:sz w:val="24"/>
          <w:szCs w:val="24"/>
        </w:rPr>
        <w:t>11, 38, 40, 41</w:t>
      </w:r>
      <w:r w:rsidR="004012C4">
        <w:rPr>
          <w:rFonts w:ascii="Times New Roman" w:hAnsi="Times New Roman" w:cs="Times New Roman"/>
          <w:sz w:val="24"/>
          <w:szCs w:val="24"/>
        </w:rPr>
        <w:t>,</w:t>
      </w:r>
      <w:r w:rsidR="004012C4" w:rsidRPr="004012C4">
        <w:rPr>
          <w:rFonts w:ascii="Times New Roman" w:hAnsi="Times New Roman" w:cs="Times New Roman"/>
          <w:sz w:val="24"/>
          <w:szCs w:val="24"/>
        </w:rPr>
        <w:t xml:space="preserve"> </w:t>
      </w:r>
      <w:r w:rsidR="00541210" w:rsidRPr="00541210">
        <w:rPr>
          <w:rFonts w:ascii="Times New Roman" w:hAnsi="Times New Roman" w:cs="Times New Roman"/>
          <w:sz w:val="24"/>
          <w:szCs w:val="24"/>
        </w:rPr>
        <w:t xml:space="preserve">53, 54, 55, 55.1, 56, 58, 58.1, 67 Федерального закона от 12.04.2010 № 61-ФЗ, Правилами хранения лекарственных средств для медицинского применения, утвержденными приказом Минздрава России от 29.04.2025 № 260н (с 01.09.2025); Правилами хранения лекарственных средств, утвержденными приказом </w:t>
      </w:r>
      <w:proofErr w:type="spellStart"/>
      <w:r w:rsidR="00541210" w:rsidRPr="00541210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541210" w:rsidRPr="00541210">
        <w:rPr>
          <w:rFonts w:ascii="Times New Roman" w:hAnsi="Times New Roman" w:cs="Times New Roman"/>
          <w:sz w:val="24"/>
          <w:szCs w:val="24"/>
        </w:rPr>
        <w:t xml:space="preserve"> России от 23.08.2010 № 706н (до 01.09.2025), Правилами надлежащей аптечной практики лекарственных препаратов для медицинского применения, утвержденными приказом Минздрава России от 29.04.2025 № 259н (с 01.09.2025), Правилами надлежащей практики хранения и перевозки лекарственных препаратов для медицинского применения, утвержденными приказом Минздрава России от 31.08.2016 </w:t>
      </w:r>
      <w:r w:rsidR="000A6CAF">
        <w:rPr>
          <w:rFonts w:ascii="Times New Roman" w:hAnsi="Times New Roman" w:cs="Times New Roman"/>
          <w:sz w:val="24"/>
          <w:szCs w:val="24"/>
        </w:rPr>
        <w:br/>
      </w:r>
      <w:r w:rsidR="00541210" w:rsidRPr="00541210">
        <w:rPr>
          <w:rFonts w:ascii="Times New Roman" w:hAnsi="Times New Roman" w:cs="Times New Roman"/>
          <w:sz w:val="24"/>
          <w:szCs w:val="24"/>
        </w:rPr>
        <w:t xml:space="preserve">№ 646н (до 01.09.2025), Правилами надлежащей аптечной практики лекарственных препаратов для медицинского применения, утвержденными приказом Минздрава России от 31.08.2016 № 647н (до 01.09.2025), Правилами надлежащей дистрибьюторской практики в рамках Евразийского экономического союза, утвержденными </w:t>
      </w:r>
      <w:r w:rsidR="00577FA2">
        <w:rPr>
          <w:rFonts w:ascii="Times New Roman" w:hAnsi="Times New Roman" w:cs="Times New Roman"/>
          <w:sz w:val="24"/>
          <w:szCs w:val="24"/>
        </w:rPr>
        <w:t>р</w:t>
      </w:r>
      <w:r w:rsidR="00541210" w:rsidRPr="00541210">
        <w:rPr>
          <w:rFonts w:ascii="Times New Roman" w:hAnsi="Times New Roman" w:cs="Times New Roman"/>
          <w:sz w:val="24"/>
          <w:szCs w:val="24"/>
        </w:rPr>
        <w:t xml:space="preserve">ешением Совета Евразийской экономической комиссии от 03.11.2016 № 80, </w:t>
      </w:r>
      <w:r w:rsidR="004012C4" w:rsidRPr="004012C4">
        <w:rPr>
          <w:rFonts w:ascii="Times New Roman" w:hAnsi="Times New Roman" w:cs="Times New Roman"/>
          <w:sz w:val="24"/>
          <w:szCs w:val="24"/>
        </w:rPr>
        <w:t>Правилами надлежащей клинической практики Евразийского экономического союза, утвержденными решением Совета Евразийской экономической комиссии от 03.11.2016 № 79, Правилами надлежащей доклинической практики ЕАЭС, утвержденными решением Совета Евразийской экономической комиссии от 03.11.2016 № 81, приложением № 13 к Правилам надлежащей производственной практики Евразийского экономического союза, утвержденным решением Совета Евразийской экономической комиссии от 03.11.2016 № 77</w:t>
      </w:r>
      <w:r w:rsidR="004012C4">
        <w:rPr>
          <w:rFonts w:ascii="Times New Roman" w:hAnsi="Times New Roman" w:cs="Times New Roman"/>
          <w:sz w:val="24"/>
          <w:szCs w:val="24"/>
        </w:rPr>
        <w:t>,</w:t>
      </w:r>
      <w:r w:rsidR="00541210" w:rsidRPr="00541210"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0A6CAF" w:rsidRDefault="000A6CAF" w:rsidP="00A21CD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012C4" w:rsidRPr="00541210" w:rsidTr="00541210">
        <w:tc>
          <w:tcPr>
            <w:tcW w:w="9345" w:type="dxa"/>
          </w:tcPr>
          <w:p w:rsidR="004012C4" w:rsidRPr="00BE2EAD" w:rsidRDefault="004012C4" w:rsidP="00BE2E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Нарушения в части </w:t>
            </w:r>
            <w:r w:rsidR="00BE2EAD" w:rsidRPr="00BE2EA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деятельности по хранению, перевозке, отпуску, реализации лекарственных средств, применению лекарственных препаратов, уничтожению лекарственных средств: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температурно-влажностных режимов хранения лекарственных препаратов, в том числе требующих защиты от повышенной, пониженной температуры, от действия света, влажности, от механического воздействия (ударов) и других факторов окружающей среды;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достаточного количества оборудования, необходимого для организации надлежащего хранения лекарственных препаратов, позволяющего обеспечить хранение препаратов в соответствии с указанными на первичной и вторичной (потребительской) упаковке требованиями производителей лекарственных средств (нерабочее состояние приточно-вытяжной вентиляции отсутствие кондиционеров, осушителей воздуха, холодильников, сумок-холодильников, </w:t>
            </w:r>
            <w:proofErr w:type="spellStart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термоконтейнеров</w:t>
            </w:r>
            <w:proofErr w:type="spellEnd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отсутствие приборов для регистрации параметров воздуха (</w:t>
            </w:r>
            <w:proofErr w:type="spellStart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термогигрометров</w:t>
            </w:r>
            <w:proofErr w:type="spellEnd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, термометров, гигрометров (электронных гигрометров) или психрометров) или иных средств измерения в местах хранения лекарственных препаратов; несвоевременная поверка указанных средств измерения; отсутствие ежедневного контроля за температурным режимом хранения лекарств, в том числе в выходные и праздничные дни;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защиты поступающих лекарственных средств от атмосферных осадков при проведении погрузочно-разгрузочных работ (отсутствие козырька, </w:t>
            </w:r>
            <w:proofErr w:type="spellStart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докшелтера</w:t>
            </w:r>
            <w:proofErr w:type="spellEnd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доквеллера</w:t>
            </w:r>
            <w:proofErr w:type="spellEnd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, навеса, теп</w:t>
            </w:r>
            <w:r w:rsidR="00BE2EAD">
              <w:rPr>
                <w:rFonts w:ascii="Times New Roman" w:hAnsi="Times New Roman" w:cs="Times New Roman"/>
                <w:sz w:val="24"/>
                <w:szCs w:val="24"/>
              </w:rPr>
              <w:t>ловой завесы или пушки и др.</w:t>
            </w:r>
            <w:proofErr w:type="gramStart"/>
            <w:r w:rsidR="00BE2EAD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средств измерения при перевозке, транспортировке, позволяющих подтвердить соблюдение необходимого температурно-влажностного режима (логгеры, </w:t>
            </w:r>
            <w:proofErr w:type="spellStart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термоиндикаторы</w:t>
            </w:r>
            <w:proofErr w:type="spellEnd"/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, регистраторы данных и др.);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 xml:space="preserve">- несоблюдение правил отпуска и реализации лекарственных препаратов (допускается отпуск рецептурных лекарственных препаратов без рецепта; не осуществляется учет </w:t>
            </w:r>
            <w:r w:rsidRPr="0054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вышеуказанных лекарственных препаратов; не соблюдаются сроки хранения рецептов на лекарственные препараты; аптечными организациями не предъявляются рецепты на отпущенные лекарственные препараты, подлежащие предметно-количественному учету);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отсутствие системы менеджмента качества (отсутствие документов, регламентирующих в том числе порядок совершения работниками действий при осуществлении хранения и (или) перевозки лекарственных препаратов, порядок обслуживания и поверки измерительных приборов и оборудования, ведение записей, отчетов и их хранение, прием, размещение лекарственных препаратов и организацию контроля за соблюдением стандартных операционных процедур);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отсутствие порядка ведения учета лекарственных средств с ограниченным сроком годности, не осуществляется контроль за их своевременной реализацией;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нарушение порядка внесения информации о лекарственных препаратах в систему мониторинга движения лекарственных препаратов для медицинского применения, например: отсутствуют лекарственные препараты, которые не выведены своевременно из оборота и числятся на балансе юридического лица согласно ФГИС МДЛП, наличие лекарственных препаратов, которые ранее в полном объеме выведены из ФГИС МДЛП, отсутствие информации о приемке, хранении, отпуске, реализации, передачи, применении и уничтожении лекарственных препаратов в ФГИС МДЛП, наличие лекарственных препаратов, которые числятся в обороте у иных организаций;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отсутствие утвержденного порядка работы в системе ФГИС МДЛП в части контроля за своевременным и достоверным внесением информации;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отсутствие организации и проведения периодической инвентаризации в целях сверки фактических остатков лекарственных препаратов с данными системы ФГИС МДЛП;</w:t>
            </w:r>
          </w:p>
        </w:tc>
      </w:tr>
      <w:tr w:rsidR="00541210" w:rsidRPr="00541210" w:rsidTr="00541210">
        <w:tc>
          <w:tcPr>
            <w:tcW w:w="9345" w:type="dxa"/>
          </w:tcPr>
          <w:p w:rsidR="00541210" w:rsidRPr="00541210" w:rsidRDefault="00541210" w:rsidP="00A21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210">
              <w:rPr>
                <w:rFonts w:ascii="Times New Roman" w:hAnsi="Times New Roman" w:cs="Times New Roman"/>
                <w:sz w:val="24"/>
                <w:szCs w:val="24"/>
              </w:rPr>
              <w:t>- отсутствие приспособленного и оснащенного транспорта и документации, подтверждающей регулярное техническое обслуживание транспорта в соответствии с документально оформленным графиком проведения работ, паспорта на климатическую установку, спецификации с указанием настроек климатического оборудования, определяющей режим работы установки.</w:t>
            </w:r>
          </w:p>
        </w:tc>
      </w:tr>
    </w:tbl>
    <w:p w:rsidR="00541210" w:rsidRDefault="00541210" w:rsidP="00A21CD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267EF" w:rsidRPr="00E267EF" w:rsidTr="001B49A9">
        <w:tc>
          <w:tcPr>
            <w:tcW w:w="9345" w:type="dxa"/>
          </w:tcPr>
          <w:p w:rsidR="00E267EF" w:rsidRPr="004012C4" w:rsidRDefault="004012C4" w:rsidP="004012C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012C4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 в части организации и/или проведения доклинических исследований лекарственных средств, клинических исследований лекарственных препаратов для медицинского применения:</w:t>
            </w:r>
          </w:p>
        </w:tc>
      </w:tr>
      <w:tr w:rsidR="00E267EF" w:rsidRPr="00E267EF" w:rsidTr="00D81BA7">
        <w:tc>
          <w:tcPr>
            <w:tcW w:w="9345" w:type="dxa"/>
            <w:shd w:val="clear" w:color="auto" w:fill="auto"/>
          </w:tcPr>
          <w:p w:rsidR="00E267EF" w:rsidRPr="00D81BA7" w:rsidRDefault="00E267EF" w:rsidP="00310D5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утверждение, актуализация,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а также контроль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стандартных операционных процедур, регламентирующих порядок проведения доклинических исследований в испытательной лаборатории; </w:t>
            </w:r>
          </w:p>
        </w:tc>
      </w:tr>
      <w:tr w:rsidR="00E267EF" w:rsidRPr="00E267EF" w:rsidTr="00D81BA7">
        <w:tc>
          <w:tcPr>
            <w:tcW w:w="9345" w:type="dxa"/>
            <w:shd w:val="clear" w:color="auto" w:fill="auto"/>
          </w:tcPr>
          <w:p w:rsidR="00E267EF" w:rsidRPr="00D81BA7" w:rsidRDefault="00E267EF" w:rsidP="000A6CA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CE4" w:rsidRPr="00D81BA7">
              <w:t xml:space="preserve">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наличие </w:t>
            </w:r>
            <w:proofErr w:type="gramStart"/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копий</w:t>
            </w:r>
            <w:proofErr w:type="gramEnd"/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</w:t>
            </w:r>
            <w:r w:rsidR="000A6CAF">
              <w:rPr>
                <w:rFonts w:ascii="Times New Roman" w:hAnsi="Times New Roman" w:cs="Times New Roman"/>
                <w:sz w:val="24"/>
                <w:szCs w:val="24"/>
              </w:rPr>
              <w:t>стандартных операционных процедур</w:t>
            </w:r>
            <w:bookmarkStart w:id="0" w:name="_GoBack"/>
            <w:bookmarkEnd w:id="0"/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каждой площадке испытательной лаборатории;</w:t>
            </w:r>
          </w:p>
        </w:tc>
      </w:tr>
      <w:tr w:rsidR="00E267EF" w:rsidRPr="00E267EF" w:rsidTr="00D81BA7">
        <w:tc>
          <w:tcPr>
            <w:tcW w:w="9345" w:type="dxa"/>
            <w:shd w:val="clear" w:color="auto" w:fill="auto"/>
          </w:tcPr>
          <w:p w:rsidR="00E267EF" w:rsidRPr="00D81BA7" w:rsidRDefault="00E267EF" w:rsidP="00D81BA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не обеспечено разделение разных видов деятельности для надлежащего проведения каждого исследования</w:t>
            </w:r>
            <w:r w:rsidR="00D81BA7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81BA7" w:rsidRPr="00D81BA7">
              <w:rPr>
                <w:rFonts w:ascii="Times New Roman" w:hAnsi="Times New Roman" w:cs="Times New Roman"/>
                <w:sz w:val="24"/>
                <w:szCs w:val="24"/>
              </w:rPr>
              <w:t>структур</w:t>
            </w:r>
            <w:r w:rsidR="00D81BA7" w:rsidRPr="00D81B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1BA7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лаборатории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67EF" w:rsidRPr="00E267EF" w:rsidTr="00D81BA7">
        <w:tc>
          <w:tcPr>
            <w:tcW w:w="9345" w:type="dxa"/>
            <w:shd w:val="clear" w:color="auto" w:fill="auto"/>
          </w:tcPr>
          <w:p w:rsidR="00E267EF" w:rsidRPr="00D81BA7" w:rsidRDefault="00E267EF" w:rsidP="00D81BA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надлежащее оформление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заключительно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по доклиническому исследованию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>, включающее наличие всех необходимых приложений;</w:t>
            </w:r>
            <w:r w:rsidR="00310D51" w:rsidRPr="00D81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67EF" w:rsidRPr="00E267EF" w:rsidTr="00D81BA7">
        <w:tc>
          <w:tcPr>
            <w:tcW w:w="9345" w:type="dxa"/>
            <w:shd w:val="clear" w:color="auto" w:fill="auto"/>
          </w:tcPr>
          <w:p w:rsidR="00E267EF" w:rsidRPr="000A6CAF" w:rsidRDefault="00E267EF" w:rsidP="00D81BA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1BA7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испытательной лаборатории не обеспечено назначение соответствующих квалифицированных сотрудников, обеспечивающих процессы функционирования лаборатории, в том числе, для выполнения функций по обеспечению качества;</w:t>
            </w:r>
          </w:p>
        </w:tc>
      </w:tr>
      <w:tr w:rsidR="00E267EF" w:rsidRPr="00E267EF" w:rsidTr="001B49A9">
        <w:tc>
          <w:tcPr>
            <w:tcW w:w="9345" w:type="dxa"/>
          </w:tcPr>
          <w:p w:rsidR="00E267EF" w:rsidRPr="000A6CAF" w:rsidRDefault="00E267EF" w:rsidP="00E267E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4359D" w:rsidRPr="000A6CAF">
              <w:rPr>
                <w:rFonts w:ascii="Times New Roman" w:hAnsi="Times New Roman" w:cs="Times New Roman"/>
                <w:sz w:val="24"/>
                <w:szCs w:val="24"/>
              </w:rPr>
              <w:t>не обеспечено сообщение организатором клинического исследования в уполномоченный федеральный орган исполнительной власти, выдавший разрешение на проведение исследования (по установленной им форме) о завершении, приостановлении или прекращении клинических исследований лекарственных препаратов для медицинского применения в срок, не превышающий пять рабочих дней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67EF" w:rsidRPr="00E267EF" w:rsidTr="001B49A9">
        <w:tc>
          <w:tcPr>
            <w:tcW w:w="9345" w:type="dxa"/>
          </w:tcPr>
          <w:p w:rsidR="00E267EF" w:rsidRPr="000A6CAF" w:rsidRDefault="00E267EF" w:rsidP="00882C8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359D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предоставление 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организатором клинического исследования </w:t>
            </w:r>
            <w:r w:rsidR="0044359D" w:rsidRPr="000A6CAF">
              <w:rPr>
                <w:rFonts w:ascii="Times New Roman" w:hAnsi="Times New Roman" w:cs="Times New Roman"/>
                <w:sz w:val="24"/>
                <w:szCs w:val="24"/>
              </w:rPr>
              <w:t>в Минздрав России отчета о результатах клиническ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4359D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4359D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 в срок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>, не превышающий двенадцати месяцев со дня его завершения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67EF" w:rsidRPr="00E267EF" w:rsidTr="001B49A9">
        <w:tc>
          <w:tcPr>
            <w:tcW w:w="9345" w:type="dxa"/>
          </w:tcPr>
          <w:p w:rsidR="00E267EF" w:rsidRPr="000A6CAF" w:rsidRDefault="00E267EF" w:rsidP="00882C8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привлечение 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организатором клинического исследования 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>лиц, обладающих соответствующей квалификацией и образованием для общего руководства исследованием, работы с данными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67EF" w:rsidRPr="00E267EF" w:rsidTr="001B49A9">
        <w:tc>
          <w:tcPr>
            <w:tcW w:w="9345" w:type="dxa"/>
          </w:tcPr>
          <w:p w:rsidR="00E267EF" w:rsidRPr="000A6CAF" w:rsidRDefault="00E267EF" w:rsidP="001A171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>не обеспечен надлежащий мониторинг клинических исследований лекарственных препаратов (</w:t>
            </w:r>
            <w:r w:rsidR="001A1713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документирование мониторинговых отчетов и действий по ним, сверка документов исследования, включая контроль выполнения делегированных </w:t>
            </w:r>
            <w:proofErr w:type="spellStart"/>
            <w:r w:rsidR="001A1713" w:rsidRPr="000A6CAF">
              <w:rPr>
                <w:rFonts w:ascii="Times New Roman" w:hAnsi="Times New Roman" w:cs="Times New Roman"/>
                <w:sz w:val="24"/>
                <w:szCs w:val="24"/>
              </w:rPr>
              <w:t>соисследователям</w:t>
            </w:r>
            <w:proofErr w:type="spellEnd"/>
            <w:r w:rsidR="001A1713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  <w:r w:rsidR="00882C87" w:rsidRPr="000A6C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67EF" w:rsidRPr="00E267EF" w:rsidTr="001B49A9">
        <w:tc>
          <w:tcPr>
            <w:tcW w:w="9345" w:type="dxa"/>
          </w:tcPr>
          <w:p w:rsidR="00E267EF" w:rsidRPr="000A6CAF" w:rsidRDefault="00E267EF" w:rsidP="001A171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1713" w:rsidRPr="000A6CAF">
              <w:rPr>
                <w:rFonts w:ascii="Times New Roman" w:hAnsi="Times New Roman" w:cs="Times New Roman"/>
                <w:sz w:val="24"/>
                <w:szCs w:val="24"/>
              </w:rPr>
              <w:t>не обеспечено поддержание системы обеспечения и контроля качества проводимых клинических исследований в части актуализации и соблюдения стандартных операционных процедур организатора исследований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267EF" w:rsidRPr="00E267EF" w:rsidTr="001B49A9">
        <w:tc>
          <w:tcPr>
            <w:tcW w:w="9345" w:type="dxa"/>
          </w:tcPr>
          <w:p w:rsidR="00E267EF" w:rsidRPr="000A6CAF" w:rsidRDefault="00E267EF" w:rsidP="001A171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1713" w:rsidRPr="000A6CAF">
              <w:rPr>
                <w:rFonts w:ascii="Times New Roman" w:hAnsi="Times New Roman" w:cs="Times New Roman"/>
                <w:sz w:val="24"/>
                <w:szCs w:val="24"/>
              </w:rPr>
              <w:t>не обеспечена постоянная оценка безопасности исследуемого лекарственного препарата, включающая своевременное обновление брошюры исследователя;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1A1713" w:rsidP="001A1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 не обеспечена комплектность файла спонсора;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1A1713" w:rsidP="003C4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не обеспечена надлежащая маркировка </w:t>
            </w:r>
            <w:r w:rsidR="003C4157"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исследуемых 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препаратов</w:t>
            </w:r>
            <w:r w:rsidR="003C4157"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1A1713" w:rsidP="001A1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 договоры с медицинскими организациями были заключены без определения условий и сроков проведения клинического исследования, определения общей стоимости программы исследования и определения формы предоставления результатов исследования в уполномоченный федеральный орган исполнительной власти;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3C4157" w:rsidP="001A1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 руководителями медицинских организаций не обеспечено направление сообщений в Минздрав России о начале клинических исследований лекарственных препаратов для медицинского применения в установленный законом срок;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3C4157" w:rsidP="000A6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 xml:space="preserve">- не обеспечено своевременное назначение соисследователей, принимающих участие в проведении клинических исследований, четкое распределение и разъяснение функций и обязанностей </w:t>
            </w:r>
            <w:r w:rsidR="000A6CAF" w:rsidRPr="000A6CAF">
              <w:rPr>
                <w:rFonts w:ascii="Times New Roman" w:hAnsi="Times New Roman" w:cs="Times New Roman"/>
                <w:sz w:val="24"/>
                <w:szCs w:val="24"/>
              </w:rPr>
              <w:t>всем задействованными в клиническом исследовании лицам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C4157" w:rsidRPr="00E267EF" w:rsidTr="001B49A9">
        <w:tc>
          <w:tcPr>
            <w:tcW w:w="9345" w:type="dxa"/>
          </w:tcPr>
          <w:p w:rsidR="003C4157" w:rsidRPr="000A6CAF" w:rsidRDefault="003C4157" w:rsidP="003C415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A6C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не обеспечено хранение, полное и достоверное ведение документов клинических исследований, включая записи на бумажных, электронных носителях, корректный перенос данных;</w:t>
            </w:r>
          </w:p>
        </w:tc>
      </w:tr>
      <w:tr w:rsidR="003C4157" w:rsidRPr="00E267EF" w:rsidTr="001B49A9">
        <w:tc>
          <w:tcPr>
            <w:tcW w:w="9345" w:type="dxa"/>
          </w:tcPr>
          <w:p w:rsidR="003C4157" w:rsidRPr="000A6CAF" w:rsidRDefault="000A6CAF" w:rsidP="000A6CA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A6C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A6C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не обеспечено </w:t>
            </w:r>
            <w:r w:rsidRPr="000A6C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надлежащее хранение и</w:t>
            </w:r>
            <w:r w:rsidR="003C4157" w:rsidRPr="000A6C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учет исслед</w:t>
            </w:r>
            <w:r w:rsidRPr="000A6C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уемых лекарственных препаратов;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0A6CAF" w:rsidP="001A1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 не обеспечено проведение клинических исследований в полном соответствии с протоколами таких исследований;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0A6CAF" w:rsidP="001A1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 не обеспечена полная</w:t>
            </w:r>
            <w:r w:rsidRPr="000A6CAF">
              <w:t xml:space="preserve"> </w:t>
            </w: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конфиденциальность записей, позволяющих идентифицировать субъектов исследования, в целях соблюдения права на частную жизнь и защиту конфиденциальности;</w:t>
            </w:r>
          </w:p>
        </w:tc>
      </w:tr>
      <w:tr w:rsidR="001A1713" w:rsidRPr="00E267EF" w:rsidTr="001B49A9">
        <w:tc>
          <w:tcPr>
            <w:tcW w:w="9345" w:type="dxa"/>
          </w:tcPr>
          <w:p w:rsidR="001A1713" w:rsidRPr="000A6CAF" w:rsidRDefault="000A6CAF" w:rsidP="000A6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AF">
              <w:rPr>
                <w:rFonts w:ascii="Times New Roman" w:hAnsi="Times New Roman" w:cs="Times New Roman"/>
                <w:sz w:val="24"/>
                <w:szCs w:val="24"/>
              </w:rPr>
              <w:t>- не обеспечено достаточное количество ресурсов (помещений) для проведения клинических исследований надлежащим образом;</w:t>
            </w:r>
          </w:p>
        </w:tc>
      </w:tr>
      <w:tr w:rsidR="00D81BA7" w:rsidRPr="00E267EF" w:rsidTr="001B49A9">
        <w:tc>
          <w:tcPr>
            <w:tcW w:w="9345" w:type="dxa"/>
          </w:tcPr>
          <w:p w:rsidR="00D81BA7" w:rsidRPr="00E267EF" w:rsidRDefault="00D81BA7" w:rsidP="001D007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00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не обеспечен</w:t>
            </w:r>
            <w:r w:rsidR="001D00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 документирование деятельности </w:t>
            </w:r>
            <w:r w:rsidR="001D00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этических комитетов</w:t>
            </w:r>
            <w:r w:rsidR="001D00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части </w:t>
            </w:r>
            <w:r w:rsidR="001D00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оформления протоколов заседаний комитетов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81BA7" w:rsidRPr="00E267EF" w:rsidTr="001B49A9">
        <w:tc>
          <w:tcPr>
            <w:tcW w:w="9345" w:type="dxa"/>
          </w:tcPr>
          <w:p w:rsidR="00D81BA7" w:rsidRPr="00F44486" w:rsidRDefault="00D81BA7" w:rsidP="00D81BA7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не обеспечен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 разработка части 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стандарт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операционны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процедур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а также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полное соблюдение утвержденных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стандарт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ных операционных процедур </w:t>
            </w:r>
            <w:r w:rsidR="001D00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при </w:t>
            </w:r>
            <w:r w:rsidR="001D007B"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осуществлении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этических комитетов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81BA7" w:rsidRPr="00E267EF" w:rsidTr="001B49A9">
        <w:tc>
          <w:tcPr>
            <w:tcW w:w="9345" w:type="dxa"/>
          </w:tcPr>
          <w:p w:rsidR="00D81BA7" w:rsidRPr="00F44486" w:rsidRDefault="00D81BA7" w:rsidP="00D81BA7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не обеспечено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незамедлительное</w:t>
            </w:r>
            <w:r w:rsidRPr="00F444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доведение в письменном виде до исследователя сведений о решениях комитета, касающ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ихся клинического исследования.</w:t>
            </w:r>
          </w:p>
        </w:tc>
      </w:tr>
    </w:tbl>
    <w:p w:rsidR="00541210" w:rsidRPr="00541210" w:rsidRDefault="00541210" w:rsidP="00A21C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210" w:rsidRPr="00541210" w:rsidRDefault="00541210" w:rsidP="00A21C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210" w:rsidRPr="00541210" w:rsidRDefault="0054121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1210" w:rsidRPr="0054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1C"/>
    <w:rsid w:val="000A6CAF"/>
    <w:rsid w:val="001A1713"/>
    <w:rsid w:val="001D007B"/>
    <w:rsid w:val="002062B5"/>
    <w:rsid w:val="00310D51"/>
    <w:rsid w:val="003C4157"/>
    <w:rsid w:val="004012C4"/>
    <w:rsid w:val="00405CE4"/>
    <w:rsid w:val="0044359D"/>
    <w:rsid w:val="00541210"/>
    <w:rsid w:val="00577FA2"/>
    <w:rsid w:val="007856DD"/>
    <w:rsid w:val="007A1E1C"/>
    <w:rsid w:val="00882C87"/>
    <w:rsid w:val="009D5D41"/>
    <w:rsid w:val="00A21CD9"/>
    <w:rsid w:val="00BE2EAD"/>
    <w:rsid w:val="00D81BA7"/>
    <w:rsid w:val="00D90C2B"/>
    <w:rsid w:val="00E2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66EDB-53D7-40D8-B322-6605521C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1CD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4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 Ирина Сергеевна</dc:creator>
  <cp:keywords/>
  <dc:description/>
  <cp:lastModifiedBy>Мурзич Татьяна Владиславовна</cp:lastModifiedBy>
  <cp:revision>2</cp:revision>
  <cp:lastPrinted>2026-07-23T08:16:00Z</cp:lastPrinted>
  <dcterms:created xsi:type="dcterms:W3CDTF">2026-07-23T14:10:00Z</dcterms:created>
  <dcterms:modified xsi:type="dcterms:W3CDTF">2026-07-23T14:10:00Z</dcterms:modified>
</cp:coreProperties>
</file>